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3" w:rsidRDefault="005C5CF3" w:rsidP="005C5CF3">
      <w:pPr>
        <w:jc w:val="center"/>
        <w:rPr>
          <w:rFonts w:ascii="Arial" w:hAnsi="Arial" w:cs="Arial"/>
          <w:b/>
          <w:sz w:val="24"/>
          <w:szCs w:val="24"/>
        </w:rPr>
      </w:pPr>
    </w:p>
    <w:p w:rsidR="005C5CF3" w:rsidRPr="005C5CF3" w:rsidRDefault="005C5CF3" w:rsidP="005C5CF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C5CF3">
        <w:rPr>
          <w:rFonts w:ascii="Arial" w:hAnsi="Arial" w:cs="Arial"/>
          <w:b/>
          <w:sz w:val="36"/>
          <w:szCs w:val="36"/>
          <w:u w:val="single"/>
        </w:rPr>
        <w:t>REGLEMENT INTERIEUR</w:t>
      </w:r>
    </w:p>
    <w:p w:rsidR="005C5CF3" w:rsidRPr="005C5CF3" w:rsidRDefault="005C5CF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5CF3">
        <w:rPr>
          <w:rFonts w:ascii="Arial" w:hAnsi="Arial" w:cs="Arial"/>
          <w:b/>
          <w:sz w:val="28"/>
          <w:szCs w:val="28"/>
          <w:u w:val="single"/>
        </w:rPr>
        <w:t xml:space="preserve">Article 1 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Les activités proposées par Lyon </w:t>
      </w:r>
      <w:proofErr w:type="spellStart"/>
      <w:r w:rsidRPr="005C5CF3">
        <w:rPr>
          <w:rFonts w:ascii="Arial" w:hAnsi="Arial" w:cs="Arial"/>
          <w:sz w:val="24"/>
          <w:szCs w:val="24"/>
        </w:rPr>
        <w:t>Shibari</w:t>
      </w:r>
      <w:proofErr w:type="spellEnd"/>
      <w:r w:rsidRPr="005C5CF3">
        <w:rPr>
          <w:rFonts w:ascii="Arial" w:hAnsi="Arial" w:cs="Arial"/>
          <w:sz w:val="24"/>
          <w:szCs w:val="24"/>
        </w:rPr>
        <w:t xml:space="preserve"> sont réputées privées. Elles sont strictement réservées aux membres de l'association. </w:t>
      </w:r>
      <w:r w:rsidR="006E3319">
        <w:rPr>
          <w:rFonts w:ascii="Arial" w:hAnsi="Arial" w:cs="Arial"/>
          <w:sz w:val="24"/>
          <w:szCs w:val="24"/>
        </w:rPr>
        <w:t xml:space="preserve">L’adhésion est obligatoire pour participer aux activités de l’association, seules les initiations sont ouvertes aux personnes non-membres. </w:t>
      </w:r>
      <w:r w:rsidRPr="005C5CF3">
        <w:rPr>
          <w:rFonts w:ascii="Arial" w:hAnsi="Arial" w:cs="Arial"/>
          <w:sz w:val="24"/>
          <w:szCs w:val="24"/>
        </w:rPr>
        <w:t xml:space="preserve">Cet article est caduc si Lyon </w:t>
      </w:r>
      <w:proofErr w:type="spellStart"/>
      <w:r w:rsidRPr="005C5CF3">
        <w:rPr>
          <w:rFonts w:ascii="Arial" w:hAnsi="Arial" w:cs="Arial"/>
          <w:sz w:val="24"/>
          <w:szCs w:val="24"/>
        </w:rPr>
        <w:t>Shibari</w:t>
      </w:r>
      <w:proofErr w:type="spellEnd"/>
      <w:r w:rsidRPr="005C5CF3">
        <w:rPr>
          <w:rFonts w:ascii="Arial" w:hAnsi="Arial" w:cs="Arial"/>
          <w:sz w:val="24"/>
          <w:szCs w:val="24"/>
        </w:rPr>
        <w:t xml:space="preserve"> organise une activité publique. </w:t>
      </w:r>
    </w:p>
    <w:p w:rsidR="005C5CF3" w:rsidRPr="005C5CF3" w:rsidRDefault="005C5CF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5CF3">
        <w:rPr>
          <w:rFonts w:ascii="Arial" w:hAnsi="Arial" w:cs="Arial"/>
          <w:b/>
          <w:sz w:val="28"/>
          <w:szCs w:val="28"/>
          <w:u w:val="single"/>
        </w:rPr>
        <w:t xml:space="preserve">Article 2 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Chaque membre doit venir avec son propre matériel. Un objet coupant les cordes et sans danger pour le modèle est obligatoire. Il doit toujours être à portée de main. </w:t>
      </w:r>
    </w:p>
    <w:p w:rsidR="005C5CF3" w:rsidRPr="005C5CF3" w:rsidRDefault="005C5CF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5CF3">
        <w:rPr>
          <w:rFonts w:ascii="Arial" w:hAnsi="Arial" w:cs="Arial"/>
          <w:b/>
          <w:sz w:val="28"/>
          <w:szCs w:val="28"/>
          <w:u w:val="single"/>
        </w:rPr>
        <w:t xml:space="preserve">Article 3 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L'association se dégage de toutes responsabilités en cas de vol ou de détérioration des effets personnels des membres. </w:t>
      </w:r>
    </w:p>
    <w:p w:rsidR="005C5CF3" w:rsidRPr="005C5CF3" w:rsidRDefault="005C5CF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5CF3">
        <w:rPr>
          <w:rFonts w:ascii="Arial" w:hAnsi="Arial" w:cs="Arial"/>
          <w:b/>
          <w:sz w:val="28"/>
          <w:szCs w:val="28"/>
          <w:u w:val="single"/>
        </w:rPr>
        <w:t>Article 4</w:t>
      </w:r>
    </w:p>
    <w:p w:rsidR="00EE3903" w:rsidRDefault="00EE3903" w:rsidP="005C5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attacheur est en devoir de respecter l’intégrité physique et morale de son modèle. Si un autre membre constate une pratique mettant le modèle en danger, il doit intervenir. </w:t>
      </w:r>
    </w:p>
    <w:p w:rsidR="005C5CF3" w:rsidRPr="005C5CF3" w:rsidRDefault="00EE390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Article 5</w:t>
      </w:r>
    </w:p>
    <w:p w:rsidR="006E3319" w:rsidRPr="0050730E" w:rsidRDefault="005C5CF3" w:rsidP="006E3319">
      <w:pPr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Les membres doivent avoir une attitude studieuse et permettre une ambiance de travail. </w:t>
      </w:r>
      <w:r w:rsidR="006E3319">
        <w:rPr>
          <w:rFonts w:ascii="Arial" w:hAnsi="Arial" w:cs="Arial"/>
          <w:sz w:val="24"/>
          <w:szCs w:val="24"/>
        </w:rPr>
        <w:t>Il est demandé aux membres d’être ponctuels afin que les activités puissent commencer à l’heure (trainings, cours et workshops).</w:t>
      </w:r>
    </w:p>
    <w:p w:rsidR="005C5CF3" w:rsidRPr="005C5CF3" w:rsidRDefault="005C5CF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5CF3">
        <w:rPr>
          <w:rFonts w:ascii="Arial" w:hAnsi="Arial" w:cs="Arial"/>
          <w:b/>
          <w:sz w:val="28"/>
          <w:szCs w:val="28"/>
          <w:u w:val="single"/>
        </w:rPr>
        <w:t>Article</w:t>
      </w:r>
      <w:r w:rsidR="00EE3903">
        <w:rPr>
          <w:rFonts w:ascii="Arial" w:hAnsi="Arial" w:cs="Arial"/>
          <w:b/>
          <w:sz w:val="28"/>
          <w:szCs w:val="28"/>
          <w:u w:val="single"/>
        </w:rPr>
        <w:t xml:space="preserve"> 6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Les membres favoriseront les valeurs de Lyon </w:t>
      </w:r>
      <w:proofErr w:type="spellStart"/>
      <w:r w:rsidRPr="005C5CF3">
        <w:rPr>
          <w:rFonts w:ascii="Arial" w:hAnsi="Arial" w:cs="Arial"/>
          <w:sz w:val="24"/>
          <w:szCs w:val="24"/>
        </w:rPr>
        <w:t>Shibari</w:t>
      </w:r>
      <w:proofErr w:type="spellEnd"/>
      <w:r w:rsidRPr="005C5CF3">
        <w:rPr>
          <w:rFonts w:ascii="Arial" w:hAnsi="Arial" w:cs="Arial"/>
          <w:sz w:val="24"/>
          <w:szCs w:val="24"/>
        </w:rPr>
        <w:t xml:space="preserve"> : bienveillance, convivialité et partage. </w:t>
      </w:r>
    </w:p>
    <w:p w:rsidR="005C5CF3" w:rsidRPr="005C5CF3" w:rsidRDefault="00EE3903" w:rsidP="00EE390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Article 7</w:t>
      </w:r>
      <w:r w:rsidR="005C5CF3" w:rsidRPr="005C5CF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E390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Les membres doivent cultiver le respect. Ils laisseront les lieux et le matériel mis à disposition en l'état où ils l'auront trouvé. En outre, ils resteront discrets quant à l'identité des autres membres. </w:t>
      </w:r>
    </w:p>
    <w:p w:rsidR="00EE3903" w:rsidRDefault="00EE390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5C5CF3" w:rsidRPr="005C5CF3" w:rsidRDefault="00EE390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Article 8</w:t>
      </w:r>
    </w:p>
    <w:p w:rsid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L'hygiène corporelle et vestimentaire est de rigueur. Avant de pratiquer, les membres devront changer de tenue (décente et adaptée). </w:t>
      </w:r>
    </w:p>
    <w:p w:rsidR="006E3319" w:rsidRDefault="006E3319" w:rsidP="006E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membres devront respecter le lieu de pratique : le lieu de pratique exige d’être habillé pour circuler à l’étage du restaurant (WC, salle du resto, bar).</w:t>
      </w:r>
    </w:p>
    <w:p w:rsidR="005C5CF3" w:rsidRPr="005C5CF3" w:rsidRDefault="00EE390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Article 9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Seules les photos de votre propre </w:t>
      </w:r>
      <w:proofErr w:type="spellStart"/>
      <w:r w:rsidRPr="005C5CF3">
        <w:rPr>
          <w:rFonts w:ascii="Arial" w:hAnsi="Arial" w:cs="Arial"/>
          <w:sz w:val="24"/>
          <w:szCs w:val="24"/>
        </w:rPr>
        <w:t>shibari</w:t>
      </w:r>
      <w:proofErr w:type="spellEnd"/>
      <w:r w:rsidRPr="005C5CF3">
        <w:rPr>
          <w:rFonts w:ascii="Arial" w:hAnsi="Arial" w:cs="Arial"/>
          <w:sz w:val="24"/>
          <w:szCs w:val="24"/>
        </w:rPr>
        <w:t xml:space="preserve"> sont tolérées. Aucun autre membre ou autre </w:t>
      </w:r>
      <w:proofErr w:type="spellStart"/>
      <w:r w:rsidRPr="005C5CF3">
        <w:rPr>
          <w:rFonts w:ascii="Arial" w:hAnsi="Arial" w:cs="Arial"/>
          <w:sz w:val="24"/>
          <w:szCs w:val="24"/>
        </w:rPr>
        <w:t>shibari</w:t>
      </w:r>
      <w:proofErr w:type="spellEnd"/>
      <w:r w:rsidRPr="005C5CF3">
        <w:rPr>
          <w:rFonts w:ascii="Arial" w:hAnsi="Arial" w:cs="Arial"/>
          <w:sz w:val="24"/>
          <w:szCs w:val="24"/>
        </w:rPr>
        <w:t xml:space="preserve"> (partiellement ou complètement) ne devra apparaitre sur les photos. L'association se réserve le droit de vérifier les images. </w:t>
      </w:r>
    </w:p>
    <w:p w:rsidR="005C5CF3" w:rsidRPr="005C5CF3" w:rsidRDefault="005C5CF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5CF3">
        <w:rPr>
          <w:rFonts w:ascii="Arial" w:hAnsi="Arial" w:cs="Arial"/>
          <w:b/>
          <w:sz w:val="28"/>
          <w:szCs w:val="28"/>
          <w:u w:val="single"/>
        </w:rPr>
        <w:t>A</w:t>
      </w:r>
      <w:r w:rsidR="00EE3903">
        <w:rPr>
          <w:rFonts w:ascii="Arial" w:hAnsi="Arial" w:cs="Arial"/>
          <w:b/>
          <w:sz w:val="28"/>
          <w:szCs w:val="28"/>
          <w:u w:val="single"/>
        </w:rPr>
        <w:t>rticle 10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Il est interdit de fumer ou de </w:t>
      </w:r>
      <w:proofErr w:type="spellStart"/>
      <w:r w:rsidRPr="005C5CF3">
        <w:rPr>
          <w:rFonts w:ascii="Arial" w:hAnsi="Arial" w:cs="Arial"/>
          <w:sz w:val="24"/>
          <w:szCs w:val="24"/>
        </w:rPr>
        <w:t>vapoter</w:t>
      </w:r>
      <w:proofErr w:type="spellEnd"/>
      <w:r w:rsidRPr="005C5CF3">
        <w:rPr>
          <w:rFonts w:ascii="Arial" w:hAnsi="Arial" w:cs="Arial"/>
          <w:sz w:val="24"/>
          <w:szCs w:val="24"/>
        </w:rPr>
        <w:t xml:space="preserve"> dans les locaux. </w:t>
      </w:r>
    </w:p>
    <w:p w:rsidR="005C5CF3" w:rsidRPr="005C5CF3" w:rsidRDefault="00EE390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Article 11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>La consommation d'alcool ou tout autre produit (drogue, médicament etc...) altérant les capacités de perception, de jugement et de vigilance est strictement interdite</w:t>
      </w:r>
      <w:r w:rsidR="00EE3903">
        <w:rPr>
          <w:rFonts w:ascii="Arial" w:hAnsi="Arial" w:cs="Arial"/>
          <w:sz w:val="24"/>
          <w:szCs w:val="24"/>
        </w:rPr>
        <w:t xml:space="preserve"> avant la pratique</w:t>
      </w:r>
      <w:bookmarkStart w:id="0" w:name="_GoBack"/>
      <w:bookmarkEnd w:id="0"/>
      <w:r w:rsidRPr="005C5CF3">
        <w:rPr>
          <w:rFonts w:ascii="Arial" w:hAnsi="Arial" w:cs="Arial"/>
          <w:sz w:val="24"/>
          <w:szCs w:val="24"/>
        </w:rPr>
        <w:t xml:space="preserve">. En cas de doute, l'association interdira l'accès à ses activités. </w:t>
      </w:r>
    </w:p>
    <w:p w:rsidR="005C5CF3" w:rsidRPr="005C5CF3" w:rsidRDefault="00EE390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Article 12</w:t>
      </w:r>
    </w:p>
    <w:p w:rsidR="005C5CF3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 xml:space="preserve">La prédation sexuelle, les comportements </w:t>
      </w:r>
      <w:r w:rsidR="00EE3903">
        <w:rPr>
          <w:rFonts w:ascii="Arial" w:hAnsi="Arial" w:cs="Arial"/>
          <w:sz w:val="24"/>
          <w:szCs w:val="24"/>
        </w:rPr>
        <w:t xml:space="preserve">non-consentis </w:t>
      </w:r>
      <w:r w:rsidRPr="005C5CF3">
        <w:rPr>
          <w:rFonts w:ascii="Arial" w:hAnsi="Arial" w:cs="Arial"/>
          <w:sz w:val="24"/>
          <w:szCs w:val="24"/>
        </w:rPr>
        <w:t xml:space="preserve">et les gestes déplacés conduiront à une exclusion immédiate et définitive. </w:t>
      </w:r>
    </w:p>
    <w:p w:rsidR="006E3319" w:rsidRPr="005C5CF3" w:rsidRDefault="00EE3903" w:rsidP="006E33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Article 13</w:t>
      </w:r>
    </w:p>
    <w:p w:rsidR="006E3319" w:rsidRDefault="006E3319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Tout comportement ou acte portant préjudice à l’association </w:t>
      </w:r>
      <w:r w:rsidRPr="005C5CF3">
        <w:rPr>
          <w:rFonts w:ascii="Arial" w:hAnsi="Arial" w:cs="Arial"/>
          <w:sz w:val="24"/>
          <w:szCs w:val="24"/>
        </w:rPr>
        <w:t>entrainera une exclusion temporaire ou défini</w:t>
      </w:r>
      <w:r>
        <w:rPr>
          <w:rFonts w:ascii="Arial" w:hAnsi="Arial" w:cs="Arial"/>
          <w:sz w:val="24"/>
          <w:szCs w:val="24"/>
        </w:rPr>
        <w:t>tive selon la gravité des faits.</w:t>
      </w:r>
    </w:p>
    <w:p w:rsidR="005C5CF3" w:rsidRPr="005C5CF3" w:rsidRDefault="00EE3903" w:rsidP="005C5C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Article 14</w:t>
      </w:r>
    </w:p>
    <w:p w:rsidR="00494B30" w:rsidRPr="005C5CF3" w:rsidRDefault="005C5CF3" w:rsidP="005C5CF3">
      <w:pPr>
        <w:jc w:val="both"/>
        <w:rPr>
          <w:rFonts w:ascii="Arial" w:hAnsi="Arial" w:cs="Arial"/>
          <w:sz w:val="24"/>
          <w:szCs w:val="24"/>
        </w:rPr>
      </w:pPr>
      <w:r w:rsidRPr="005C5CF3">
        <w:rPr>
          <w:rFonts w:ascii="Arial" w:hAnsi="Arial" w:cs="Arial"/>
          <w:sz w:val="24"/>
          <w:szCs w:val="24"/>
        </w:rPr>
        <w:t>Le non-respect du règlement intérieur entrainera une exclusion temporaire ou définitive selon la gravité des faits.</w:t>
      </w:r>
    </w:p>
    <w:sectPr w:rsidR="00494B30" w:rsidRPr="005C5C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D3" w:rsidRDefault="00C938D3" w:rsidP="005C5CF3">
      <w:pPr>
        <w:spacing w:after="0" w:line="240" w:lineRule="auto"/>
      </w:pPr>
      <w:r>
        <w:separator/>
      </w:r>
    </w:p>
  </w:endnote>
  <w:endnote w:type="continuationSeparator" w:id="0">
    <w:p w:rsidR="00C938D3" w:rsidRDefault="00C938D3" w:rsidP="005C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F3" w:rsidRDefault="005C5CF3">
    <w:pPr>
      <w:pStyle w:val="Pieddepage"/>
    </w:pPr>
    <w:r>
      <w:ptab w:relativeTo="margin" w:alignment="center" w:leader="none"/>
    </w:r>
    <w:r>
      <w:t>REGLEMENT INTERIEUR 2017-2018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D3" w:rsidRDefault="00C938D3" w:rsidP="005C5CF3">
      <w:pPr>
        <w:spacing w:after="0" w:line="240" w:lineRule="auto"/>
      </w:pPr>
      <w:r>
        <w:separator/>
      </w:r>
    </w:p>
  </w:footnote>
  <w:footnote w:type="continuationSeparator" w:id="0">
    <w:p w:rsidR="00C938D3" w:rsidRDefault="00C938D3" w:rsidP="005C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F3" w:rsidRDefault="005C5CF3">
    <w:pPr>
      <w:pStyle w:val="En-tte"/>
    </w:pPr>
    <w:r w:rsidRPr="00C8716E">
      <w:rPr>
        <w:rFonts w:ascii="Arial" w:hAnsi="Arial" w:cs="Times New Roman"/>
        <w:b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78118270" wp14:editId="52C5EB23">
          <wp:simplePos x="0" y="0"/>
          <wp:positionH relativeFrom="column">
            <wp:posOffset>5133975</wp:posOffset>
          </wp:positionH>
          <wp:positionV relativeFrom="paragraph">
            <wp:posOffset>-387985</wp:posOffset>
          </wp:positionV>
          <wp:extent cx="1412875" cy="749300"/>
          <wp:effectExtent l="0" t="0" r="0" b="0"/>
          <wp:wrapNone/>
          <wp:docPr id="1" name="Image 1" descr="Macintosh HD:Users:cecile:Desktop:Capture d’écran 2017-01-25 à 22.15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esktop:Capture d’écran 2017-01-25 à 22.15.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CF3">
      <w:rPr>
        <w:rFonts w:ascii="Arial" w:hAnsi="Arial" w:cs="Arial"/>
        <w:b/>
        <w:sz w:val="32"/>
        <w:szCs w:val="32"/>
      </w:rPr>
      <w:ptab w:relativeTo="margin" w:alignment="center" w:leader="none"/>
    </w:r>
    <w:r w:rsidRPr="005C5CF3">
      <w:rPr>
        <w:rFonts w:ascii="Arial" w:hAnsi="Arial" w:cs="Arial"/>
        <w:b/>
        <w:sz w:val="32"/>
        <w:szCs w:val="32"/>
      </w:rPr>
      <w:t>ASSOCIATION LYON SHIBARI</w:t>
    </w:r>
    <w:r w:rsidRPr="005C5CF3">
      <w:rPr>
        <w:rFonts w:ascii="Arial" w:hAnsi="Arial" w:cs="Arial"/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F3"/>
    <w:rsid w:val="005C5CF3"/>
    <w:rsid w:val="006971FC"/>
    <w:rsid w:val="006D0E1D"/>
    <w:rsid w:val="006E3319"/>
    <w:rsid w:val="007273ED"/>
    <w:rsid w:val="00C60CEB"/>
    <w:rsid w:val="00C938D3"/>
    <w:rsid w:val="00CE546A"/>
    <w:rsid w:val="00D14566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CF3"/>
  </w:style>
  <w:style w:type="paragraph" w:styleId="Pieddepage">
    <w:name w:val="footer"/>
    <w:basedOn w:val="Normal"/>
    <w:link w:val="PieddepageCar"/>
    <w:uiPriority w:val="99"/>
    <w:unhideWhenUsed/>
    <w:rsid w:val="005C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CF3"/>
  </w:style>
  <w:style w:type="paragraph" w:styleId="Textedebulles">
    <w:name w:val="Balloon Text"/>
    <w:basedOn w:val="Normal"/>
    <w:link w:val="TextedebullesCar"/>
    <w:uiPriority w:val="99"/>
    <w:semiHidden/>
    <w:unhideWhenUsed/>
    <w:rsid w:val="005C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CF3"/>
  </w:style>
  <w:style w:type="paragraph" w:styleId="Pieddepage">
    <w:name w:val="footer"/>
    <w:basedOn w:val="Normal"/>
    <w:link w:val="PieddepageCar"/>
    <w:uiPriority w:val="99"/>
    <w:unhideWhenUsed/>
    <w:rsid w:val="005C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CF3"/>
  </w:style>
  <w:style w:type="paragraph" w:styleId="Textedebulles">
    <w:name w:val="Balloon Text"/>
    <w:basedOn w:val="Normal"/>
    <w:link w:val="TextedebullesCar"/>
    <w:uiPriority w:val="99"/>
    <w:semiHidden/>
    <w:unhideWhenUsed/>
    <w:rsid w:val="005C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Giovanolla Cécile</dc:creator>
  <cp:lastModifiedBy>Giovanolla Cécile</cp:lastModifiedBy>
  <cp:revision>3</cp:revision>
  <dcterms:created xsi:type="dcterms:W3CDTF">2017-08-29T14:24:00Z</dcterms:created>
  <dcterms:modified xsi:type="dcterms:W3CDTF">2017-08-30T14:32:00Z</dcterms:modified>
</cp:coreProperties>
</file>